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B9F" w:rsidRDefault="002B4DCA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68"/>
        <w:gridCol w:w="4686"/>
        <w:gridCol w:w="1586"/>
        <w:gridCol w:w="3583"/>
      </w:tblGrid>
      <w:tr w:rsidR="00317B9F">
        <w:tc>
          <w:tcPr>
            <w:tcW w:w="1000" w:type="dxa"/>
            <w:noWrap/>
          </w:tcPr>
          <w:p w:rsidR="00317B9F" w:rsidRDefault="002B4DCA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:rsidR="00317B9F" w:rsidRDefault="002B4DCA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:rsidR="00317B9F" w:rsidRDefault="002B4DCA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317B9F" w:rsidRDefault="002B4DCA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1</w:t>
            </w:r>
          </w:p>
        </w:tc>
        <w:tc>
          <w:tcPr>
            <w:tcW w:w="0" w:type="auto"/>
            <w:noWrap/>
          </w:tcPr>
          <w:p w:rsidR="00317B9F" w:rsidRDefault="002B4DCA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2</w:t>
            </w:r>
          </w:p>
        </w:tc>
        <w:tc>
          <w:tcPr>
            <w:tcW w:w="0" w:type="auto"/>
            <w:noWrap/>
          </w:tcPr>
          <w:p w:rsidR="00317B9F" w:rsidRPr="00842FC5" w:rsidRDefault="002B4DCA">
            <w:pPr>
              <w:rPr>
                <w:lang w:val="pl-PL"/>
              </w:rPr>
            </w:pPr>
            <w:r w:rsidRPr="00842FC5">
              <w:rPr>
                <w:lang w:val="pl-PL"/>
              </w:rPr>
              <w:t>1.2.1 Tylko audio lub tylko wideo (nagranie)</w:t>
            </w:r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3</w:t>
            </w:r>
          </w:p>
        </w:tc>
        <w:tc>
          <w:tcPr>
            <w:tcW w:w="0" w:type="auto"/>
            <w:noWrap/>
          </w:tcPr>
          <w:p w:rsidR="00317B9F" w:rsidRDefault="002B4DCA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4</w:t>
            </w:r>
          </w:p>
        </w:tc>
        <w:tc>
          <w:tcPr>
            <w:tcW w:w="0" w:type="auto"/>
            <w:noWrap/>
          </w:tcPr>
          <w:p w:rsidR="00317B9F" w:rsidRPr="00842FC5" w:rsidRDefault="002B4DCA">
            <w:pPr>
              <w:rPr>
                <w:lang w:val="pl-PL"/>
              </w:rPr>
            </w:pPr>
            <w:r w:rsidRPr="00842FC5">
              <w:rPr>
                <w:lang w:val="pl-PL"/>
              </w:rPr>
              <w:t xml:space="preserve">1.2.3 </w:t>
            </w:r>
            <w:proofErr w:type="spellStart"/>
            <w:r w:rsidRPr="00842FC5">
              <w:rPr>
                <w:lang w:val="pl-PL"/>
              </w:rPr>
              <w:t>Audiodeskrypcja</w:t>
            </w:r>
            <w:proofErr w:type="spellEnd"/>
            <w:r w:rsidRPr="00842FC5">
              <w:rPr>
                <w:lang w:val="pl-PL"/>
              </w:rPr>
              <w:t xml:space="preserve"> lub alternatywa tekstowa dla mediów (nagranie)</w:t>
            </w:r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5</w:t>
            </w:r>
          </w:p>
        </w:tc>
        <w:tc>
          <w:tcPr>
            <w:tcW w:w="0" w:type="auto"/>
            <w:noWrap/>
          </w:tcPr>
          <w:p w:rsidR="00317B9F" w:rsidRDefault="002B4DCA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6</w:t>
            </w:r>
          </w:p>
        </w:tc>
        <w:tc>
          <w:tcPr>
            <w:tcW w:w="0" w:type="auto"/>
            <w:noWrap/>
          </w:tcPr>
          <w:p w:rsidR="00317B9F" w:rsidRDefault="002B4DCA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7</w:t>
            </w:r>
          </w:p>
        </w:tc>
        <w:tc>
          <w:tcPr>
            <w:tcW w:w="0" w:type="auto"/>
            <w:noWrap/>
          </w:tcPr>
          <w:p w:rsidR="00317B9F" w:rsidRDefault="002B4DCA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317B9F" w:rsidRDefault="002B4DCA">
            <w:r>
              <w:t>https://p</w:t>
            </w:r>
            <w:r w:rsidR="00842FC5">
              <w:t>m153</w:t>
            </w:r>
            <w:r>
              <w:t>lodz.bip.wikom.pl/strona/strona-glowna</w:t>
            </w:r>
          </w:p>
          <w:p w:rsidR="00317B9F" w:rsidRDefault="00842FC5">
            <w:r>
              <w:t>https://pm153</w:t>
            </w:r>
            <w:r w:rsidR="002B4DCA">
              <w:t>lodz.bip.wikom.pl/strona/oplaty</w:t>
            </w:r>
          </w:p>
          <w:p w:rsidR="00317B9F" w:rsidRDefault="00842FC5">
            <w:r>
              <w:t>https://pm153</w:t>
            </w:r>
            <w:bookmarkStart w:id="1" w:name="_GoBack"/>
            <w:bookmarkEnd w:id="1"/>
            <w:r w:rsidR="002B4DCA">
              <w:t>lodz.bip.wikom.pl/strona/zasady-naboru</w:t>
            </w:r>
          </w:p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8</w:t>
            </w:r>
          </w:p>
        </w:tc>
        <w:tc>
          <w:tcPr>
            <w:tcW w:w="0" w:type="auto"/>
            <w:noWrap/>
          </w:tcPr>
          <w:p w:rsidR="00317B9F" w:rsidRDefault="002B4DCA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9</w:t>
            </w:r>
          </w:p>
        </w:tc>
        <w:tc>
          <w:tcPr>
            <w:tcW w:w="0" w:type="auto"/>
            <w:noWrap/>
          </w:tcPr>
          <w:p w:rsidR="00317B9F" w:rsidRDefault="002B4DCA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10</w:t>
            </w:r>
          </w:p>
        </w:tc>
        <w:tc>
          <w:tcPr>
            <w:tcW w:w="0" w:type="auto"/>
            <w:noWrap/>
          </w:tcPr>
          <w:p w:rsidR="00317B9F" w:rsidRDefault="002B4DCA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11</w:t>
            </w:r>
          </w:p>
        </w:tc>
        <w:tc>
          <w:tcPr>
            <w:tcW w:w="0" w:type="auto"/>
            <w:noWrap/>
          </w:tcPr>
          <w:p w:rsidR="00317B9F" w:rsidRDefault="002B4DCA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12</w:t>
            </w:r>
          </w:p>
        </w:tc>
        <w:tc>
          <w:tcPr>
            <w:tcW w:w="0" w:type="auto"/>
            <w:noWrap/>
          </w:tcPr>
          <w:p w:rsidR="00317B9F" w:rsidRDefault="002B4DCA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13</w:t>
            </w:r>
          </w:p>
        </w:tc>
        <w:tc>
          <w:tcPr>
            <w:tcW w:w="0" w:type="auto"/>
            <w:noWrap/>
          </w:tcPr>
          <w:p w:rsidR="00317B9F" w:rsidRDefault="002B4DCA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14</w:t>
            </w:r>
          </w:p>
        </w:tc>
        <w:tc>
          <w:tcPr>
            <w:tcW w:w="0" w:type="auto"/>
            <w:noWrap/>
          </w:tcPr>
          <w:p w:rsidR="00317B9F" w:rsidRDefault="002B4DCA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15</w:t>
            </w:r>
          </w:p>
        </w:tc>
        <w:tc>
          <w:tcPr>
            <w:tcW w:w="0" w:type="auto"/>
            <w:noWrap/>
          </w:tcPr>
          <w:p w:rsidR="00317B9F" w:rsidRDefault="002B4DCA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16</w:t>
            </w:r>
          </w:p>
        </w:tc>
        <w:tc>
          <w:tcPr>
            <w:tcW w:w="0" w:type="auto"/>
            <w:noWrap/>
          </w:tcPr>
          <w:p w:rsidR="00317B9F" w:rsidRDefault="002B4DCA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lastRenderedPageBreak/>
              <w:t>17</w:t>
            </w:r>
          </w:p>
        </w:tc>
        <w:tc>
          <w:tcPr>
            <w:tcW w:w="0" w:type="auto"/>
            <w:noWrap/>
          </w:tcPr>
          <w:p w:rsidR="00317B9F" w:rsidRDefault="002B4DCA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18</w:t>
            </w:r>
          </w:p>
        </w:tc>
        <w:tc>
          <w:tcPr>
            <w:tcW w:w="0" w:type="auto"/>
            <w:noWrap/>
          </w:tcPr>
          <w:p w:rsidR="00317B9F" w:rsidRDefault="002B4DCA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19</w:t>
            </w:r>
          </w:p>
        </w:tc>
        <w:tc>
          <w:tcPr>
            <w:tcW w:w="0" w:type="auto"/>
            <w:noWrap/>
          </w:tcPr>
          <w:p w:rsidR="00317B9F" w:rsidRPr="00842FC5" w:rsidRDefault="002B4DCA">
            <w:pPr>
              <w:rPr>
                <w:lang w:val="pl-PL"/>
              </w:rPr>
            </w:pPr>
            <w:r w:rsidRPr="00842FC5">
              <w:rPr>
                <w:lang w:val="pl-PL"/>
              </w:rPr>
              <w:t>1.4.13 Treści spod kursora lub fokusu</w:t>
            </w:r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20</w:t>
            </w:r>
          </w:p>
        </w:tc>
        <w:tc>
          <w:tcPr>
            <w:tcW w:w="0" w:type="auto"/>
            <w:noWrap/>
          </w:tcPr>
          <w:p w:rsidR="00317B9F" w:rsidRDefault="002B4DCA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21</w:t>
            </w:r>
          </w:p>
        </w:tc>
        <w:tc>
          <w:tcPr>
            <w:tcW w:w="0" w:type="auto"/>
            <w:noWrap/>
          </w:tcPr>
          <w:p w:rsidR="00317B9F" w:rsidRDefault="002B4DCA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22</w:t>
            </w:r>
          </w:p>
        </w:tc>
        <w:tc>
          <w:tcPr>
            <w:tcW w:w="0" w:type="auto"/>
            <w:noWrap/>
          </w:tcPr>
          <w:p w:rsidR="00317B9F" w:rsidRDefault="002B4DCA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23</w:t>
            </w:r>
          </w:p>
        </w:tc>
        <w:tc>
          <w:tcPr>
            <w:tcW w:w="0" w:type="auto"/>
            <w:noWrap/>
          </w:tcPr>
          <w:p w:rsidR="00317B9F" w:rsidRDefault="002B4DCA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24</w:t>
            </w:r>
          </w:p>
        </w:tc>
        <w:tc>
          <w:tcPr>
            <w:tcW w:w="0" w:type="auto"/>
            <w:noWrap/>
          </w:tcPr>
          <w:p w:rsidR="00317B9F" w:rsidRDefault="002B4DCA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25</w:t>
            </w:r>
          </w:p>
        </w:tc>
        <w:tc>
          <w:tcPr>
            <w:tcW w:w="0" w:type="auto"/>
            <w:noWrap/>
          </w:tcPr>
          <w:p w:rsidR="00317B9F" w:rsidRPr="00842FC5" w:rsidRDefault="002B4DCA">
            <w:pPr>
              <w:rPr>
                <w:lang w:val="pl-PL"/>
              </w:rPr>
            </w:pPr>
            <w:r w:rsidRPr="00842FC5">
              <w:rPr>
                <w:lang w:val="pl-PL"/>
              </w:rPr>
              <w:t>2.3.1 Trzy błyski lub wartości poniżej progu</w:t>
            </w:r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26</w:t>
            </w:r>
          </w:p>
        </w:tc>
        <w:tc>
          <w:tcPr>
            <w:tcW w:w="0" w:type="auto"/>
            <w:noWrap/>
          </w:tcPr>
          <w:p w:rsidR="00317B9F" w:rsidRDefault="002B4DCA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27</w:t>
            </w:r>
          </w:p>
        </w:tc>
        <w:tc>
          <w:tcPr>
            <w:tcW w:w="0" w:type="auto"/>
            <w:noWrap/>
          </w:tcPr>
          <w:p w:rsidR="00317B9F" w:rsidRDefault="002B4DCA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28</w:t>
            </w:r>
          </w:p>
        </w:tc>
        <w:tc>
          <w:tcPr>
            <w:tcW w:w="0" w:type="auto"/>
            <w:noWrap/>
          </w:tcPr>
          <w:p w:rsidR="00317B9F" w:rsidRDefault="002B4DCA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29</w:t>
            </w:r>
          </w:p>
        </w:tc>
        <w:tc>
          <w:tcPr>
            <w:tcW w:w="0" w:type="auto"/>
            <w:noWrap/>
          </w:tcPr>
          <w:p w:rsidR="00317B9F" w:rsidRDefault="002B4DCA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30</w:t>
            </w:r>
          </w:p>
        </w:tc>
        <w:tc>
          <w:tcPr>
            <w:tcW w:w="0" w:type="auto"/>
            <w:noWrap/>
          </w:tcPr>
          <w:p w:rsidR="00317B9F" w:rsidRDefault="002B4DCA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31</w:t>
            </w:r>
          </w:p>
        </w:tc>
        <w:tc>
          <w:tcPr>
            <w:tcW w:w="0" w:type="auto"/>
            <w:noWrap/>
          </w:tcPr>
          <w:p w:rsidR="00317B9F" w:rsidRDefault="002B4DCA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32</w:t>
            </w:r>
          </w:p>
        </w:tc>
        <w:tc>
          <w:tcPr>
            <w:tcW w:w="0" w:type="auto"/>
            <w:noWrap/>
          </w:tcPr>
          <w:p w:rsidR="00317B9F" w:rsidRDefault="002B4DCA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33</w:t>
            </w:r>
          </w:p>
        </w:tc>
        <w:tc>
          <w:tcPr>
            <w:tcW w:w="0" w:type="auto"/>
            <w:noWrap/>
          </w:tcPr>
          <w:p w:rsidR="00317B9F" w:rsidRDefault="002B4DCA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34</w:t>
            </w:r>
          </w:p>
        </w:tc>
        <w:tc>
          <w:tcPr>
            <w:tcW w:w="0" w:type="auto"/>
            <w:noWrap/>
          </w:tcPr>
          <w:p w:rsidR="00317B9F" w:rsidRDefault="002B4DCA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35</w:t>
            </w:r>
          </w:p>
        </w:tc>
        <w:tc>
          <w:tcPr>
            <w:tcW w:w="0" w:type="auto"/>
            <w:noWrap/>
          </w:tcPr>
          <w:p w:rsidR="00317B9F" w:rsidRDefault="002B4DCA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36</w:t>
            </w:r>
          </w:p>
        </w:tc>
        <w:tc>
          <w:tcPr>
            <w:tcW w:w="0" w:type="auto"/>
            <w:noWrap/>
          </w:tcPr>
          <w:p w:rsidR="00317B9F" w:rsidRDefault="002B4DCA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37</w:t>
            </w:r>
          </w:p>
        </w:tc>
        <w:tc>
          <w:tcPr>
            <w:tcW w:w="0" w:type="auto"/>
            <w:noWrap/>
          </w:tcPr>
          <w:p w:rsidR="00317B9F" w:rsidRDefault="002B4DCA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lastRenderedPageBreak/>
              <w:t>38</w:t>
            </w:r>
          </w:p>
        </w:tc>
        <w:tc>
          <w:tcPr>
            <w:tcW w:w="0" w:type="auto"/>
            <w:noWrap/>
          </w:tcPr>
          <w:p w:rsidR="00317B9F" w:rsidRDefault="002B4DCA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39</w:t>
            </w:r>
          </w:p>
        </w:tc>
        <w:tc>
          <w:tcPr>
            <w:tcW w:w="0" w:type="auto"/>
            <w:noWrap/>
          </w:tcPr>
          <w:p w:rsidR="00317B9F" w:rsidRDefault="002B4DCA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40</w:t>
            </w:r>
          </w:p>
        </w:tc>
        <w:tc>
          <w:tcPr>
            <w:tcW w:w="0" w:type="auto"/>
            <w:noWrap/>
          </w:tcPr>
          <w:p w:rsidR="00317B9F" w:rsidRDefault="002B4DCA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41</w:t>
            </w:r>
          </w:p>
        </w:tc>
        <w:tc>
          <w:tcPr>
            <w:tcW w:w="0" w:type="auto"/>
            <w:noWrap/>
          </w:tcPr>
          <w:p w:rsidR="00317B9F" w:rsidRDefault="002B4DCA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42</w:t>
            </w:r>
          </w:p>
        </w:tc>
        <w:tc>
          <w:tcPr>
            <w:tcW w:w="0" w:type="auto"/>
            <w:noWrap/>
          </w:tcPr>
          <w:p w:rsidR="00317B9F" w:rsidRDefault="002B4DCA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43</w:t>
            </w:r>
          </w:p>
        </w:tc>
        <w:tc>
          <w:tcPr>
            <w:tcW w:w="0" w:type="auto"/>
            <w:noWrap/>
          </w:tcPr>
          <w:p w:rsidR="00317B9F" w:rsidRDefault="002B4DCA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44</w:t>
            </w:r>
          </w:p>
        </w:tc>
        <w:tc>
          <w:tcPr>
            <w:tcW w:w="0" w:type="auto"/>
            <w:noWrap/>
          </w:tcPr>
          <w:p w:rsidR="00317B9F" w:rsidRDefault="002B4DCA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45</w:t>
            </w:r>
          </w:p>
        </w:tc>
        <w:tc>
          <w:tcPr>
            <w:tcW w:w="0" w:type="auto"/>
            <w:noWrap/>
          </w:tcPr>
          <w:p w:rsidR="00317B9F" w:rsidRDefault="002B4DCA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46</w:t>
            </w:r>
          </w:p>
        </w:tc>
        <w:tc>
          <w:tcPr>
            <w:tcW w:w="0" w:type="auto"/>
            <w:noWrap/>
          </w:tcPr>
          <w:p w:rsidR="00317B9F" w:rsidRPr="00842FC5" w:rsidRDefault="002B4DCA">
            <w:pPr>
              <w:rPr>
                <w:lang w:val="pl-PL"/>
              </w:rPr>
            </w:pPr>
            <w:r w:rsidRPr="00842FC5">
              <w:rPr>
                <w:lang w:val="pl-PL"/>
              </w:rPr>
              <w:t>3.3.4 Zapobieganie błędom (prawnym, finansowym, w danych)</w:t>
            </w:r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47</w:t>
            </w:r>
          </w:p>
        </w:tc>
        <w:tc>
          <w:tcPr>
            <w:tcW w:w="0" w:type="auto"/>
            <w:noWrap/>
          </w:tcPr>
          <w:p w:rsidR="00317B9F" w:rsidRDefault="002B4DCA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48</w:t>
            </w:r>
          </w:p>
        </w:tc>
        <w:tc>
          <w:tcPr>
            <w:tcW w:w="0" w:type="auto"/>
            <w:noWrap/>
          </w:tcPr>
          <w:p w:rsidR="00317B9F" w:rsidRDefault="002B4DCA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  <w:tr w:rsidR="00317B9F">
        <w:tc>
          <w:tcPr>
            <w:tcW w:w="0" w:type="auto"/>
            <w:noWrap/>
          </w:tcPr>
          <w:p w:rsidR="00317B9F" w:rsidRDefault="002B4DCA">
            <w:r>
              <w:t>49</w:t>
            </w:r>
          </w:p>
        </w:tc>
        <w:tc>
          <w:tcPr>
            <w:tcW w:w="0" w:type="auto"/>
            <w:noWrap/>
          </w:tcPr>
          <w:p w:rsidR="00317B9F" w:rsidRDefault="002B4DCA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:rsidR="00317B9F" w:rsidRDefault="002B4DCA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17B9F" w:rsidRDefault="00317B9F"/>
        </w:tc>
      </w:tr>
    </w:tbl>
    <w:p w:rsidR="002B4DCA" w:rsidRDefault="002B4DCA"/>
    <w:sectPr w:rsidR="002B4DCA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9F"/>
    <w:rsid w:val="001B4C81"/>
    <w:rsid w:val="002B4DCA"/>
    <w:rsid w:val="00317B9F"/>
    <w:rsid w:val="0084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E270"/>
  <w15:docId w15:val="{53F71AC8-3537-4681-AF29-CACC8296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2025-03-31T10:10:00Z</dcterms:created>
  <dcterms:modified xsi:type="dcterms:W3CDTF">2025-03-31T10:11:00Z</dcterms:modified>
  <cp:category/>
</cp:coreProperties>
</file>